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542" w:rsidRDefault="00604542" w:rsidP="00604542">
      <w:pPr>
        <w:spacing w:line="360" w:lineRule="auto"/>
        <w:jc w:val="center"/>
        <w:rPr>
          <w:rFonts w:asciiTheme="minorEastAsia" w:hAnsiTheme="minorEastAsia" w:cs="宋体"/>
          <w:b/>
          <w:bCs/>
          <w:color w:val="000000"/>
          <w:kern w:val="0"/>
          <w:sz w:val="44"/>
          <w:szCs w:val="44"/>
        </w:rPr>
      </w:pPr>
      <w:r w:rsidRPr="00604542">
        <w:rPr>
          <w:rFonts w:asciiTheme="minorEastAsia" w:hAnsiTheme="minorEastAsia" w:cs="宋体"/>
          <w:b/>
          <w:bCs/>
          <w:color w:val="000000"/>
          <w:kern w:val="0"/>
          <w:sz w:val="44"/>
          <w:szCs w:val="44"/>
        </w:rPr>
        <w:t>教育部关于深化高校教师</w:t>
      </w:r>
    </w:p>
    <w:p w:rsidR="00604542" w:rsidRPr="00604542" w:rsidRDefault="00604542" w:rsidP="00604542">
      <w:pPr>
        <w:spacing w:line="360" w:lineRule="auto"/>
        <w:jc w:val="center"/>
        <w:rPr>
          <w:rFonts w:asciiTheme="minorEastAsia" w:hAnsiTheme="minorEastAsia"/>
          <w:sz w:val="44"/>
          <w:szCs w:val="44"/>
        </w:rPr>
      </w:pPr>
      <w:r w:rsidRPr="00604542">
        <w:rPr>
          <w:rFonts w:asciiTheme="minorEastAsia" w:hAnsiTheme="minorEastAsia" w:cs="宋体"/>
          <w:b/>
          <w:bCs/>
          <w:color w:val="000000"/>
          <w:kern w:val="0"/>
          <w:sz w:val="44"/>
          <w:szCs w:val="44"/>
        </w:rPr>
        <w:t>考核评价制度改革的指导意见</w:t>
      </w:r>
    </w:p>
    <w:p w:rsidR="00604542" w:rsidRPr="00604542" w:rsidRDefault="00604542" w:rsidP="00604542">
      <w:pPr>
        <w:widowControl/>
        <w:spacing w:before="100" w:beforeAutospacing="1" w:after="100" w:afterAutospacing="1" w:line="500" w:lineRule="exact"/>
        <w:jc w:val="left"/>
        <w:rPr>
          <w:rFonts w:ascii="仿宋" w:eastAsia="仿宋" w:hAnsi="仿宋" w:cs="宋体"/>
          <w:b/>
          <w:kern w:val="0"/>
          <w:sz w:val="28"/>
          <w:szCs w:val="28"/>
        </w:rPr>
      </w:pPr>
      <w:r w:rsidRPr="00604542">
        <w:rPr>
          <w:rFonts w:ascii="仿宋" w:eastAsia="仿宋" w:hAnsi="仿宋" w:cs="宋体"/>
          <w:b/>
          <w:kern w:val="0"/>
          <w:sz w:val="28"/>
          <w:szCs w:val="28"/>
        </w:rPr>
        <w:t>各省、自治区、直辖市教育厅（教委），新疆生产建设兵团教育局，有关部门（单位）教育司（局），部属各高等学校：</w:t>
      </w:r>
    </w:p>
    <w:p w:rsid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为全面贯彻党的十八大和十八届历次全会精神，深入贯彻习近平总书记系列重要讲话精神，深化高等教育领域综合改革，破除束缚高校教师发展的体制机制障碍，激发高校教师教书育人、科学研究、创新创业活力，按照中共中央《关于深化人才发展体制机制改革的意见》和中共中央办公厅、国务院办公厅《关于进一步加强和改进新形势下高校宣传思想工作的意见》要求，现就深化高校教师考核评价制度改革提出如下指导意见。</w:t>
      </w:r>
    </w:p>
    <w:p w:rsidR="00604542" w:rsidRPr="00604542" w:rsidRDefault="00604542" w:rsidP="00604542">
      <w:pPr>
        <w:widowControl/>
        <w:spacing w:before="100" w:beforeAutospacing="1" w:after="100" w:afterAutospacing="1" w:line="500" w:lineRule="exact"/>
        <w:ind w:firstLineChars="200" w:firstLine="562"/>
        <w:jc w:val="left"/>
        <w:rPr>
          <w:rFonts w:asciiTheme="majorEastAsia" w:eastAsiaTheme="majorEastAsia" w:hAnsiTheme="majorEastAsia" w:cs="宋体"/>
          <w:kern w:val="0"/>
          <w:sz w:val="28"/>
          <w:szCs w:val="28"/>
        </w:rPr>
      </w:pPr>
      <w:r w:rsidRPr="00604542">
        <w:rPr>
          <w:rFonts w:asciiTheme="majorEastAsia" w:eastAsiaTheme="majorEastAsia" w:hAnsiTheme="majorEastAsia" w:cs="宋体"/>
          <w:b/>
          <w:bCs/>
          <w:kern w:val="0"/>
          <w:sz w:val="28"/>
          <w:szCs w:val="28"/>
        </w:rPr>
        <w:t>一、把握考评总体要求</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一）将教师考核评价作为高等教育综合改革的重要内容。考核评价是高校教师选聘、任用、薪酬、奖惩等人事管理的基础和依据。考核评价政策是调动教师工作积极性、主动性的“指挥棒”，对于新时期高校推动教学改革、提高教育质量、坚持正确科研导向、促进科研成果转化、开展创新创业和社会服务，具有全局性和基础性影响。完善教师考核评价制度是当前和今后一段时期深化高等教育综合改革的紧迫任务。</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二）坚持问题导向推进改革。近年来各地各高校积极探索教师考核评价改革，在教师分类管理、考核指标体系建立、评价机制创新、强化聘期考核等方面做了有益尝试，积累了不少经验，但仍然存在教师选聘把关不严、师德考核操作性不强；考核评价缺乏整体设计，对教师从事教育教学工作重视不够、重数量轻质量的情况还比较严重；考核评价急功近利，考核结果的科学运用有待完善等问题。必须通过深化改革，有针对性地加以解决。</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lastRenderedPageBreak/>
        <w:t>（三）坚持考核评价改革的正确方向。以师德为先、教学为要、科研为基、发展为本为基本要求，坚持社会主义办学方向，坚持德才兼备，注重凭能力、实绩和贡献评价教师，克服唯学历、唯职称、唯论文等倾向，切实提高师德水平和业务能力，努力建设有理想信念、有道德情操、有扎实学识、有仁爱之心的党和人民满意的高素质专业化教师队伍。</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四）把握考核评价的基本原则。坚持社会主义办学方向与遵循教育规律相结合，全面贯彻党的教育方针，以立德树人为根本任务，培养社会主义合格建设者和可靠接班人。同时，各高校要从自身发展阶段和办学特色出发，遵循高等教育规律，探索建立科学合理的考核评价体系。坚持全面考核与突出重点相结合，全面考核教师的师德师风、教育教学、科学研究、社会服务、专业发展等内容，同时针对当前教师队伍发展的突出问题和薄弱环节，进行重点考察和评价。坚持分类指导与分层次考核评价相结合，根据高校的不同类型或高校中不同类型教师的岗位职责和工作特点，以及教师所处职业生涯的不同阶段，分类分层次分学科设置考核内容和考核方式，健全教师分类管理和评价办法。坚持发展性评价与奖惩性评价相结合，充分发挥发展性评价对于教师专业发展的导向引领作用，合理发挥奖惩性评价的激励约束作用，形成推动教师和学校共同发展的有效机制。</w:t>
      </w:r>
    </w:p>
    <w:p w:rsidR="00604542" w:rsidRPr="00604542" w:rsidRDefault="00604542" w:rsidP="00604542">
      <w:pPr>
        <w:widowControl/>
        <w:spacing w:before="100" w:beforeAutospacing="1" w:after="100" w:afterAutospacing="1" w:line="500" w:lineRule="exact"/>
        <w:ind w:firstLineChars="200" w:firstLine="562"/>
        <w:jc w:val="left"/>
        <w:rPr>
          <w:rFonts w:ascii="仿宋" w:eastAsia="仿宋" w:hAnsi="仿宋" w:cs="宋体"/>
          <w:kern w:val="0"/>
          <w:sz w:val="28"/>
          <w:szCs w:val="28"/>
        </w:rPr>
      </w:pPr>
      <w:r w:rsidRPr="00604542">
        <w:rPr>
          <w:rFonts w:ascii="仿宋" w:eastAsia="仿宋" w:hAnsi="仿宋" w:cs="宋体"/>
          <w:b/>
          <w:bCs/>
          <w:kern w:val="0"/>
          <w:sz w:val="28"/>
          <w:szCs w:val="28"/>
        </w:rPr>
        <w:t>二、加强师德考核力度</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五）将师德考核摆在教师考核的首位。完善师德考核办法，健全师德建设长效机制，将师德考核贯穿于日常教育教学、科学研究和社会服务的全过程。推行师德考核负面清单制度，建立教师师德档案。将师德表现作为教师绩效考核、职称（职务）评聘、岗位聘用和奖惩的首要内容。高校教师有师德禁行行为的，师德考核不合格，并依法依规分别给予相应处分，实行师德“一票否决”。</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lastRenderedPageBreak/>
        <w:t>（六）严把选聘考核思想政治素质关。把思想政治素质作为教师选聘考核的基本要求，贯穿到教师管理和职业发展全过程。在教师招聘过程中，坚持思想政治素质和业务能力双重考察。严格聘用程序，规范聘用合同，将思想政治要求纳入教师聘用合同，并作为教师职称（职务）评聘、岗位聘用和聘期考核的重要内容。</w:t>
      </w:r>
    </w:p>
    <w:p w:rsidR="00604542" w:rsidRPr="00604542" w:rsidRDefault="00604542" w:rsidP="00604542">
      <w:pPr>
        <w:widowControl/>
        <w:spacing w:before="100" w:beforeAutospacing="1" w:after="100" w:afterAutospacing="1" w:line="500" w:lineRule="exact"/>
        <w:ind w:firstLineChars="200" w:firstLine="562"/>
        <w:jc w:val="left"/>
        <w:rPr>
          <w:rFonts w:ascii="仿宋" w:eastAsia="仿宋" w:hAnsi="仿宋" w:cs="宋体"/>
          <w:kern w:val="0"/>
          <w:sz w:val="28"/>
          <w:szCs w:val="28"/>
        </w:rPr>
      </w:pPr>
      <w:r w:rsidRPr="00604542">
        <w:rPr>
          <w:rFonts w:ascii="仿宋" w:eastAsia="仿宋" w:hAnsi="仿宋" w:cs="宋体"/>
          <w:b/>
          <w:bCs/>
          <w:kern w:val="0"/>
          <w:sz w:val="28"/>
          <w:szCs w:val="28"/>
        </w:rPr>
        <w:t>三、突出教育教学业绩</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七）严格教育教学工作量考核。所有教师都必须承担教育教学工作，都负有关爱学生健康成长的重要责任，要将人才培养的中心任务落到实处。建立健全教学工作量评价标准，把教授为本专科生上课作为基本制度，明确教授、副教授等各类教师承担本专科生课程、研究生公共基础课程的教学课时要求。教师担任班主任、辅导员，解答学生问题，指导学生就业、创新创业、社会实践、各类竞赛以及老中青教师“传帮带”等工作，应计入教育教学工作量，并纳入年度考核内容。</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八）加强教学质量评价工作。完善教学质量评价制度，多维度考评教学规范、教学运行、课堂教学效果、教学改革与研究、教学获奖等教学工作实绩。引导教师贯彻党的教育方针，遵守教学纪律，改进教学方法，启发学生思考，指导合作学习与研究性学习。学校应实行教师自评、学生评价、同行评价、督导评价等多种形式相结合的教学质量综合评价。</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九）健全教学激励约束机制。提高教师教学业绩在校内绩效分配、职称（职务）评聘、岗位晋级考核中的比重，充分调动教师从事教育教学工作的积极性。除访学、进修、培训、组织派遣、产假等原因外，教学工作量不能达到学校规定要求或教学质量综合评价不合格的教师，其年度或聘期考核应为不合格。</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（十）强化课堂教学纪律考核。把坚持党的基本路线作为教学基本要求，坚持正确的育人导向，严格高校课堂教学纪律，加强对教师课堂教学</w:t>
      </w:r>
      <w:r w:rsidRPr="00604542">
        <w:rPr>
          <w:rFonts w:ascii="仿宋" w:eastAsia="仿宋" w:hAnsi="仿宋" w:cs="宋体"/>
          <w:kern w:val="0"/>
          <w:sz w:val="28"/>
          <w:szCs w:val="28"/>
        </w:rPr>
        <w:lastRenderedPageBreak/>
        <w:t>活动、教学实践环节等的督导力度。对在课堂传播违法、有害观点和言论的，依纪依法严肃处理。</w:t>
      </w:r>
    </w:p>
    <w:p w:rsidR="00604542" w:rsidRPr="00604542" w:rsidRDefault="00604542" w:rsidP="00604542">
      <w:pPr>
        <w:widowControl/>
        <w:spacing w:before="100" w:beforeAutospacing="1" w:after="100" w:afterAutospacing="1" w:line="500" w:lineRule="exact"/>
        <w:ind w:firstLineChars="200" w:firstLine="562"/>
        <w:jc w:val="left"/>
        <w:rPr>
          <w:rFonts w:ascii="仿宋" w:eastAsia="仿宋" w:hAnsi="仿宋" w:cs="宋体"/>
          <w:kern w:val="0"/>
          <w:sz w:val="28"/>
          <w:szCs w:val="28"/>
        </w:rPr>
      </w:pPr>
      <w:r w:rsidRPr="00604542">
        <w:rPr>
          <w:rFonts w:ascii="仿宋" w:eastAsia="仿宋" w:hAnsi="仿宋" w:cs="宋体"/>
          <w:b/>
          <w:bCs/>
          <w:kern w:val="0"/>
          <w:sz w:val="28"/>
          <w:szCs w:val="28"/>
        </w:rPr>
        <w:t>四、完善科研评价导向</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十一）坚持服务国家需求和注重实际贡献的评价导向。鼓励原始创新和聚焦国家重大需求，引导教师主动服务国家创新驱动发展战略和地方经济社会发展，推进科教结合，提升人才培养质量。扭转将科研项目与经费数量过分指标化、目标化的倾向，改变在教师职称（职务）评聘、收入分配中过度依赖和不合理使用论文、专利、项目和经费等方面的量化评价指标的做法。</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十二）探索建立“代表性成果”评价机制。扭转重数量轻质量的科研评价倾向，鼓励潜心研究、长期积累，遏制急功近利的短期行为。完善同行专家评价机制，积极探索建立以“代表性成果”和实际贡献为主要内容的评价方式，将具有创新性和显示度的学术成果作为评价教师科研工作的重要依据。防止学术不端。</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十三）实行科学合理的分类评价。针对不同类型、层次教师，按照哲学社会科学、自然科学等不同学科领域，基础研究、应用研究等不同研究类型，建立科学合理的分类评价标准。对从事基础研究的教师主要考察学术贡献、理论水平和学术影响力。对从事应用研究的教师主要考察经济社会效益和实际贡献。对科研团队实行以解决重大科研问题与合作机制为重点的整体性评价。注重个体评价与团队评价的结合。</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十四）建立合理的科研评价周期。教师科研评价周期原则上不少于3年；科研团队考核评价周期原则上不少于5年。统筹年度考核、聘期考核、晋升考核等各类考核形式，根据绩效情况，可以减少、减免考核，适当延长考核评价周期。共享考核评价结果，避免不必要的重复评价。</w:t>
      </w:r>
    </w:p>
    <w:p w:rsidR="00604542" w:rsidRPr="00604542" w:rsidRDefault="00604542" w:rsidP="00604542">
      <w:pPr>
        <w:widowControl/>
        <w:spacing w:before="100" w:beforeAutospacing="1" w:after="100" w:afterAutospacing="1" w:line="500" w:lineRule="exact"/>
        <w:ind w:firstLineChars="200" w:firstLine="562"/>
        <w:jc w:val="left"/>
        <w:rPr>
          <w:rFonts w:ascii="仿宋" w:eastAsia="仿宋" w:hAnsi="仿宋" w:cs="宋体"/>
          <w:kern w:val="0"/>
          <w:sz w:val="28"/>
          <w:szCs w:val="28"/>
        </w:rPr>
      </w:pPr>
      <w:r w:rsidRPr="00604542">
        <w:rPr>
          <w:rFonts w:ascii="仿宋" w:eastAsia="仿宋" w:hAnsi="仿宋" w:cs="宋体"/>
          <w:b/>
          <w:bCs/>
          <w:kern w:val="0"/>
          <w:sz w:val="28"/>
          <w:szCs w:val="28"/>
        </w:rPr>
        <w:lastRenderedPageBreak/>
        <w:t>五、重视社会服务考核</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十五）综合考评教师社会服务。突出社会效益和长远利益，综合评价教师参与学科建设、人才培训、科技推广、专家咨询和承担公共学术事务等方面的工作。鼓励引导教师积极开展科学普及工作，提高公众科学素质和人文素质。鼓励引导教师主动推进文化传播，弘扬中华优秀传统文化，发展先进文化。充分认可教师在政府政策咨询、智库建设、在新闻媒体及网络上发表引领性文章方面的贡献。建立健全对教师及团队参与社会服务工作相关的经费使用和利益分配方面的激励机制。</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十六）完善科研成果转化业绩的考核。大力促进教师开展科研成果转化工作。聘任科研成果转化、技术推广与服务岗位的教师，主要考察其实施科研成果转化的工作绩效，并作为职称（职务）评聘、岗位聘用的重要依据。落实国家关于高校教师离岗创业有关政策，保障教师在科技成果转化中的合法收益。鼓励教师积极参与技术创新和产品研发，把科研成果转化作为着力培育大众创业、万众创新的新引擎。</w:t>
      </w:r>
    </w:p>
    <w:p w:rsidR="00604542" w:rsidRPr="00604542" w:rsidRDefault="00604542" w:rsidP="00604542">
      <w:pPr>
        <w:widowControl/>
        <w:spacing w:before="100" w:beforeAutospacing="1" w:after="100" w:afterAutospacing="1" w:line="500" w:lineRule="exact"/>
        <w:ind w:firstLineChars="200" w:firstLine="562"/>
        <w:jc w:val="left"/>
        <w:rPr>
          <w:rFonts w:ascii="仿宋" w:eastAsia="仿宋" w:hAnsi="仿宋" w:cs="宋体"/>
          <w:kern w:val="0"/>
          <w:sz w:val="28"/>
          <w:szCs w:val="28"/>
        </w:rPr>
      </w:pPr>
      <w:r w:rsidRPr="00604542">
        <w:rPr>
          <w:rFonts w:ascii="仿宋" w:eastAsia="仿宋" w:hAnsi="仿宋" w:cs="宋体"/>
          <w:b/>
          <w:bCs/>
          <w:kern w:val="0"/>
          <w:sz w:val="28"/>
          <w:szCs w:val="28"/>
        </w:rPr>
        <w:t>六、引领教师专业发展</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十七）将教师专业发展纳入考核评价体系。高校应调整完善教师考核评价指标体系，增设教师专业发展考评指标，根据学校实际情况细化对教师专业发展的具体要求。确立教学学术理念，鼓励教师开展教学改革与研究，提升教师教学学术发展能力。落实每5年一周期的全员培训制度。加强教师教学基本功训练和信息技术能力培训。鼓励青年教师到企事业单位挂职锻炼，到国内外高水平大学、科研院所访学以及在职研修等。职业院校专业课教师每5年到企业顶岗实践不少于6个月。</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（十八）建立考核评价结果分级反馈机制。高校应建立教师考核评价的校、院（系）分级管理体系。维护教师权利，考核结果应通知教师本人。注重与教师的及时沟通和反馈，科学分析教师在考核评价中体现出来</w:t>
      </w:r>
      <w:r w:rsidRPr="00604542">
        <w:rPr>
          <w:rFonts w:ascii="仿宋" w:eastAsia="仿宋" w:hAnsi="仿宋" w:cs="宋体"/>
          <w:kern w:val="0"/>
          <w:sz w:val="28"/>
          <w:szCs w:val="28"/>
        </w:rPr>
        <w:lastRenderedPageBreak/>
        <w:t>的优势与不足，根据教师现有表现与职业发展目标的差距以及影响教师职业发展的因素，制订教师培养培训计划，提供相应的帮助和指引，促进全体教师可持续发展。</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十九）积极推进发展性评价改革。支持高校普遍建立教师发展中心，完善教师培训和专业发展机制。支持高校开展教师发展性评价改革，加大对教师专业发展的政策支持与经费投入。通过引领示范，以点带面，逐步全面推开发展性评价改革。</w:t>
      </w:r>
    </w:p>
    <w:p w:rsidR="00604542" w:rsidRPr="00604542" w:rsidRDefault="00604542" w:rsidP="00604542">
      <w:pPr>
        <w:widowControl/>
        <w:spacing w:before="100" w:beforeAutospacing="1" w:after="100" w:afterAutospacing="1" w:line="500" w:lineRule="exact"/>
        <w:ind w:firstLineChars="200" w:firstLine="562"/>
        <w:jc w:val="left"/>
        <w:rPr>
          <w:rFonts w:ascii="仿宋" w:eastAsia="仿宋" w:hAnsi="仿宋" w:cs="宋体"/>
          <w:kern w:val="0"/>
          <w:sz w:val="28"/>
          <w:szCs w:val="28"/>
        </w:rPr>
      </w:pPr>
      <w:r w:rsidRPr="00604542">
        <w:rPr>
          <w:rFonts w:ascii="仿宋" w:eastAsia="仿宋" w:hAnsi="仿宋" w:cs="宋体"/>
          <w:b/>
          <w:bCs/>
          <w:kern w:val="0"/>
          <w:sz w:val="28"/>
          <w:szCs w:val="28"/>
        </w:rPr>
        <w:t>七、切实加强组织实施</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二十）合理运用考核评价结果。充分尊重和切实保障高校教师在办学中的主体地位，加强考核评价结果运用。考核评价结果要作为职称（职务）评定、绩效分配、评优评先、继续培养的重要依据，充分发挥考核评价的鉴定、指导、激励、教育等综合功能。</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二十一）建立政策联动机制。要探索建立院校评估、本科教学评估、学科评估和教师评价政策联动机制，优化、调整制约和影响教师考核评价政策落实的评价指标。扭转评价指标过度强调教师海外学历、经历或在国外学术期刊上发表论文的倾向，并作为院校评估、本科教学评估和学科评估改革的重要内容。</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t>（二十二）推进部门协调落实。建立健全学校主要领导牵头，人事管理部门协调，教学、科研、研究生等管理部门配合的协调机制，做好人员配备和工作保障。加强高校教师管理信息系统建设，充分利用信息化手段，采集整合教师工作的各类数据信息，形成完整准确的教师考核评价工作信息数据库，为考核评价提供基础，实现学校管理部门间的信息共享。</w:t>
      </w:r>
    </w:p>
    <w:p w:rsidR="00604542" w:rsidRPr="00604542" w:rsidRDefault="00604542" w:rsidP="00604542">
      <w:pPr>
        <w:widowControl/>
        <w:spacing w:before="100" w:beforeAutospacing="1" w:after="100" w:afterAutospacing="1" w:line="500" w:lineRule="exact"/>
        <w:ind w:firstLineChars="200" w:firstLine="560"/>
        <w:jc w:val="left"/>
        <w:rPr>
          <w:rFonts w:ascii="仿宋" w:eastAsia="仿宋" w:hAnsi="仿宋" w:cs="宋体"/>
          <w:kern w:val="0"/>
          <w:sz w:val="28"/>
          <w:szCs w:val="28"/>
        </w:rPr>
      </w:pPr>
      <w:r w:rsidRPr="00604542">
        <w:rPr>
          <w:rFonts w:ascii="仿宋" w:eastAsia="仿宋" w:hAnsi="仿宋" w:cs="宋体"/>
          <w:kern w:val="0"/>
          <w:sz w:val="28"/>
          <w:szCs w:val="28"/>
        </w:rPr>
        <w:lastRenderedPageBreak/>
        <w:t>各高校要把教师考核评价制度改革工作摆在学校改革发展的重要位置，列入重要议事日程抓实抓好。要结合实际制订本校教师考核评价制度改革实施方案，并报学校教育主管部门备案。</w:t>
      </w:r>
    </w:p>
    <w:p w:rsidR="00604542" w:rsidRDefault="00604542" w:rsidP="00604542">
      <w:pPr>
        <w:widowControl/>
        <w:spacing w:before="100" w:beforeAutospacing="1" w:after="100" w:afterAutospacing="1" w:line="500" w:lineRule="exact"/>
        <w:jc w:val="left"/>
        <w:rPr>
          <w:rFonts w:ascii="仿宋" w:eastAsia="仿宋" w:hAnsi="仿宋" w:cs="宋体"/>
          <w:kern w:val="0"/>
          <w:sz w:val="28"/>
          <w:szCs w:val="28"/>
        </w:rPr>
      </w:pPr>
    </w:p>
    <w:p w:rsidR="00604542" w:rsidRPr="00604542" w:rsidRDefault="00604542" w:rsidP="00604542">
      <w:pPr>
        <w:widowControl/>
        <w:spacing w:before="100" w:beforeAutospacing="1" w:after="100" w:afterAutospacing="1" w:line="500" w:lineRule="exact"/>
        <w:ind w:firstLineChars="2200" w:firstLine="6160"/>
        <w:jc w:val="left"/>
        <w:rPr>
          <w:rFonts w:ascii="仿宋" w:eastAsia="仿宋" w:hAnsi="仿宋" w:cs="宋体"/>
          <w:kern w:val="0"/>
          <w:sz w:val="28"/>
          <w:szCs w:val="28"/>
        </w:rPr>
      </w:pPr>
      <w:r w:rsidRPr="00604542">
        <w:rPr>
          <w:rFonts w:ascii="仿宋" w:eastAsia="仿宋" w:hAnsi="仿宋" w:cs="宋体"/>
          <w:kern w:val="0"/>
          <w:sz w:val="28"/>
          <w:szCs w:val="28"/>
        </w:rPr>
        <w:t>教育部</w:t>
      </w:r>
    </w:p>
    <w:p w:rsidR="00604542" w:rsidRPr="00604542" w:rsidRDefault="00604542" w:rsidP="00604542">
      <w:pPr>
        <w:spacing w:line="500" w:lineRule="exact"/>
        <w:ind w:firstLineChars="2000" w:firstLine="5600"/>
        <w:rPr>
          <w:rFonts w:ascii="仿宋" w:eastAsia="仿宋" w:hAnsi="仿宋" w:hint="eastAsia"/>
          <w:sz w:val="28"/>
          <w:szCs w:val="28"/>
        </w:rPr>
      </w:pPr>
      <w:bookmarkStart w:id="0" w:name="_GoBack"/>
      <w:bookmarkEnd w:id="0"/>
      <w:r w:rsidRPr="00604542">
        <w:rPr>
          <w:rFonts w:ascii="仿宋" w:eastAsia="仿宋" w:hAnsi="仿宋" w:cs="宋体"/>
          <w:kern w:val="0"/>
          <w:sz w:val="28"/>
          <w:szCs w:val="28"/>
        </w:rPr>
        <w:t>2016年8月25日</w:t>
      </w:r>
    </w:p>
    <w:sectPr w:rsidR="00604542" w:rsidRPr="00604542" w:rsidSect="0054164B">
      <w:pgSz w:w="11906" w:h="16838"/>
      <w:pgMar w:top="1418" w:right="1418" w:bottom="1418"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542"/>
    <w:rsid w:val="0054164B"/>
    <w:rsid w:val="00600E23"/>
    <w:rsid w:val="00604542"/>
    <w:rsid w:val="00941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A15079-F7EF-4699-9C3E-6C6B1BC95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626</Words>
  <Characters>3569</Characters>
  <Application>Microsoft Office Word</Application>
  <DocSecurity>0</DocSecurity>
  <Lines>29</Lines>
  <Paragraphs>8</Paragraphs>
  <ScaleCrop>false</ScaleCrop>
  <Company>Microsoft</Company>
  <LinksUpToDate>false</LinksUpToDate>
  <CharactersWithSpaces>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duym</dc:creator>
  <cp:keywords/>
  <dc:description/>
  <cp:lastModifiedBy>duym</cp:lastModifiedBy>
  <cp:revision>1</cp:revision>
  <dcterms:created xsi:type="dcterms:W3CDTF">2017-01-10T06:04:00Z</dcterms:created>
  <dcterms:modified xsi:type="dcterms:W3CDTF">2017-01-10T06:09:00Z</dcterms:modified>
</cp:coreProperties>
</file>